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A2611">
      <w:pPr>
        <w:pStyle w:val="1"/>
        <w:rPr>
          <w:rFonts w:eastAsia="Times New Roman"/>
        </w:rPr>
      </w:pPr>
      <w:bookmarkStart w:id="0" w:name="_GoBack"/>
      <w:r>
        <w:rPr>
          <w:rFonts w:eastAsia="Times New Roman"/>
        </w:rPr>
        <w:t>Приказ Министерства образования и науки Российской Федерации (Минобрнауки России) от 30 августа 2013 г. N 1015</w:t>
      </w:r>
      <w:bookmarkEnd w:id="0"/>
      <w:r>
        <w:rPr>
          <w:rFonts w:eastAsia="Times New Roman"/>
        </w:rPr>
        <w:t xml:space="preserve"> г. Москва "Об утверждении Порядка организации и осуществления образовательной деятельности по основным общеобразовательным программам - образоват</w:t>
      </w:r>
      <w:r>
        <w:rPr>
          <w:rFonts w:eastAsia="Times New Roman"/>
        </w:rPr>
        <w:t>ельным программам начального общего, основного общего и среднего общего образования"</w:t>
      </w:r>
    </w:p>
    <w:p w:rsidR="00000000" w:rsidRDefault="004A2611">
      <w:pPr>
        <w:pStyle w:val="3"/>
        <w:rPr>
          <w:rFonts w:eastAsia="Times New Roman"/>
        </w:rPr>
      </w:pPr>
      <w:r>
        <w:rPr>
          <w:rFonts w:eastAsia="Times New Roman"/>
        </w:rPr>
        <w:t>Приказ об утверждении Порядка организации и осуществления образовательной деятельности по основным общеобразовательным программам</w:t>
      </w:r>
    </w:p>
    <w:p w:rsidR="00000000" w:rsidRDefault="004A2611">
      <w:pPr>
        <w:pStyle w:val="a3"/>
      </w:pPr>
      <w:r>
        <w:t>Приказ Министерства образования и науки Российской Федерации (Минобрнауки России) от 30 августа 2013 г. N 1015 г. Москва "Об утверждении Порядка организации и осуществления образовательной деятельности по основным общеобразовательным программам - образоват</w:t>
      </w:r>
      <w:r>
        <w:t>ельным программам начального общего, основного общего и среднего общего образования"</w:t>
      </w:r>
    </w:p>
    <w:p w:rsidR="00000000" w:rsidRDefault="004A2611">
      <w:pPr>
        <w:pStyle w:val="a3"/>
      </w:pPr>
      <w:r>
        <w:t>Дата подписания: 30.08.2013</w:t>
      </w:r>
    </w:p>
    <w:p w:rsidR="00000000" w:rsidRDefault="004A2611">
      <w:pPr>
        <w:pStyle w:val="a3"/>
      </w:pPr>
      <w:r>
        <w:t>Дата публикации: 16.10.2013 00:00</w:t>
      </w:r>
    </w:p>
    <w:p w:rsidR="00000000" w:rsidRDefault="004A2611">
      <w:pPr>
        <w:pStyle w:val="a3"/>
      </w:pPr>
      <w:r>
        <w:rPr>
          <w:b/>
          <w:bCs/>
        </w:rPr>
        <w:t>Зарегистрирован в Минюсте РФ 1 октября 2013 г.</w:t>
      </w:r>
    </w:p>
    <w:p w:rsidR="00000000" w:rsidRDefault="004A2611">
      <w:pPr>
        <w:pStyle w:val="a3"/>
      </w:pPr>
      <w:r>
        <w:rPr>
          <w:b/>
          <w:bCs/>
        </w:rPr>
        <w:t>Регистрационный N 30067</w:t>
      </w:r>
    </w:p>
    <w:p w:rsidR="00000000" w:rsidRDefault="004A2611">
      <w:pPr>
        <w:pStyle w:val="a3"/>
      </w:pPr>
      <w:r>
        <w:t>В соответствии с частью 11 статьи 13 Ф</w:t>
      </w:r>
      <w:r>
        <w:t xml:space="preserve">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</w:t>
      </w:r>
      <w:r>
        <w:rPr>
          <w:b/>
          <w:bCs/>
        </w:rPr>
        <w:t>приказываю:</w:t>
      </w:r>
    </w:p>
    <w:p w:rsidR="00000000" w:rsidRDefault="004A2611">
      <w:pPr>
        <w:pStyle w:val="a3"/>
      </w:pPr>
      <w:r>
        <w:t>Утвердить прилагаемый Порядок организации и осуществления обр</w:t>
      </w:r>
      <w:r>
        <w:t>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000000" w:rsidRDefault="004A2611">
      <w:pPr>
        <w:pStyle w:val="a3"/>
      </w:pPr>
      <w:r>
        <w:rPr>
          <w:b/>
          <w:bCs/>
        </w:rPr>
        <w:t>Первый заместитель Министра Н. Третьяк</w:t>
      </w:r>
    </w:p>
    <w:p w:rsidR="00000000" w:rsidRDefault="004A2611">
      <w:pPr>
        <w:pStyle w:val="a3"/>
      </w:pPr>
      <w:r>
        <w:rPr>
          <w:u w:val="single"/>
        </w:rPr>
        <w:t>Приложение</w:t>
      </w:r>
    </w:p>
    <w:p w:rsidR="00000000" w:rsidRDefault="004A2611">
      <w:pPr>
        <w:pStyle w:val="4"/>
        <w:rPr>
          <w:rFonts w:eastAsia="Times New Roman"/>
        </w:rPr>
      </w:pPr>
      <w:r>
        <w:rPr>
          <w:rFonts w:eastAsia="Times New Roman"/>
        </w:rPr>
        <w:t>Порядок организации и осуществления образ</w:t>
      </w:r>
      <w:r>
        <w:rPr>
          <w:rFonts w:eastAsia="Times New Roman"/>
        </w:rPr>
        <w:t>овательной деятельности по основным общеобразовательным программам -образовательным программам начального общего, основного общего и среднего общего образования</w:t>
      </w:r>
    </w:p>
    <w:p w:rsidR="00000000" w:rsidRDefault="004A2611">
      <w:pPr>
        <w:pStyle w:val="a3"/>
      </w:pPr>
      <w:r>
        <w:rPr>
          <w:b/>
          <w:bCs/>
        </w:rPr>
        <w:t>I. Общие положения</w:t>
      </w:r>
    </w:p>
    <w:p w:rsidR="00000000" w:rsidRDefault="004A2611">
      <w:pPr>
        <w:pStyle w:val="a3"/>
      </w:pPr>
      <w:r>
        <w:t>1. Порядок организации и осуществления образовательной деятельности по основ</w:t>
      </w:r>
      <w:r>
        <w:t>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осуществление образовательной деятельности по основным общеобразовательным программ</w:t>
      </w:r>
      <w:r>
        <w:t>ам -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учащихся с ограниченными возможностями здоровья.</w:t>
      </w:r>
    </w:p>
    <w:p w:rsidR="00000000" w:rsidRDefault="004A2611">
      <w:pPr>
        <w:pStyle w:val="a3"/>
      </w:pPr>
      <w:r>
        <w:t>2. Настоящий Порядок является обязатель</w:t>
      </w:r>
      <w:r>
        <w:t>ным для организаций, осуществляющих образовательную деятельность, в том числе для образовательных организаций со специальными наименованиями "кадетская школа", "кадетский (морской кадетский) корпус" и "казачий кадетский корпус", и реализующих основные обще</w:t>
      </w:r>
      <w:r>
        <w:t>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адаптированные основные образовательные программы, включая индивидуальных предприни</w:t>
      </w:r>
      <w:r>
        <w:t>мателей (далее - образовательные организации).</w:t>
      </w:r>
    </w:p>
    <w:p w:rsidR="00000000" w:rsidRDefault="004A2611">
      <w:pPr>
        <w:pStyle w:val="a3"/>
      </w:pPr>
      <w:r>
        <w:rPr>
          <w:b/>
          <w:bCs/>
        </w:rPr>
        <w:t>II. Организация и осуществление образовательной деятельности</w:t>
      </w:r>
    </w:p>
    <w:p w:rsidR="00000000" w:rsidRDefault="004A2611">
      <w:pPr>
        <w:pStyle w:val="a3"/>
      </w:pPr>
      <w:r>
        <w:t>3. Общее образование может быть получено в организациях, осуществляющих образовательную деятельность, а также вне организаций - в форме семейного об</w:t>
      </w:r>
      <w:r>
        <w:t>разования и самообразования.</w:t>
      </w:r>
    </w:p>
    <w:p w:rsidR="00000000" w:rsidRDefault="004A2611">
      <w:pPr>
        <w:pStyle w:val="a3"/>
      </w:pPr>
      <w: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</w:t>
      </w:r>
      <w:r>
        <w:t>ями) несовершеннолетнего обучающегося формы получения общего образования и формы обучения учитывается мнение ребенка</w:t>
      </w:r>
      <w:r>
        <w:rPr>
          <w:vertAlign w:val="superscript"/>
        </w:rPr>
        <w:t>1</w:t>
      </w:r>
      <w:r>
        <w:t>.</w:t>
      </w:r>
    </w:p>
    <w:p w:rsidR="00000000" w:rsidRDefault="004A2611">
      <w:pPr>
        <w:pStyle w:val="a3"/>
      </w:pPr>
      <w:r>
        <w:t>При выборе родителями (законными представителями) детей формы получения общего образования в форме семейного образования родители (законн</w:t>
      </w:r>
      <w:r>
        <w:t>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>
        <w:rPr>
          <w:vertAlign w:val="superscript"/>
        </w:rPr>
        <w:t>2</w:t>
      </w:r>
      <w:r>
        <w:t>.</w:t>
      </w:r>
    </w:p>
    <w:p w:rsidR="00000000" w:rsidRDefault="004A2611">
      <w:pPr>
        <w:pStyle w:val="a3"/>
      </w:pPr>
      <w:r>
        <w:t>Обучение в форме семейного образования и самообразования осуществляется с правом последующего прох</w:t>
      </w:r>
      <w:r>
        <w:t>ождения промежуточной и государственной итоговой аттестации в образовательных организациях</w:t>
      </w:r>
      <w:r>
        <w:rPr>
          <w:vertAlign w:val="superscript"/>
        </w:rPr>
        <w:t>3</w:t>
      </w:r>
      <w:r>
        <w:t>.</w:t>
      </w:r>
    </w:p>
    <w:p w:rsidR="00000000" w:rsidRDefault="004A2611">
      <w:pPr>
        <w:pStyle w:val="a3"/>
      </w:pPr>
      <w:r>
        <w:t>4. Формы обучения по общеобразовательным программам определяются соответствующими федеральными государственными образовательными стандартами, если иное не установл</w:t>
      </w:r>
      <w:r>
        <w:t>ено Федеральным законом от 29 декабря 2012 г. N 273-ФЗ "Об образовании в Российской Федерации"</w:t>
      </w:r>
      <w:r>
        <w:rPr>
          <w:vertAlign w:val="superscript"/>
        </w:rPr>
        <w:t>4</w:t>
      </w:r>
      <w:r>
        <w:t>.</w:t>
      </w:r>
    </w:p>
    <w:p w:rsidR="00000000" w:rsidRDefault="004A2611">
      <w:pPr>
        <w:pStyle w:val="a3"/>
      </w:pPr>
      <w:r>
        <w:t>Допускается сочетание различных форм получения образования и форм обучения</w:t>
      </w:r>
      <w:r>
        <w:rPr>
          <w:vertAlign w:val="superscript"/>
        </w:rPr>
        <w:t>5</w:t>
      </w:r>
      <w:r>
        <w:t>.</w:t>
      </w:r>
    </w:p>
    <w:p w:rsidR="00000000" w:rsidRDefault="004A2611">
      <w:pPr>
        <w:pStyle w:val="a3"/>
      </w:pPr>
      <w:r>
        <w:t xml:space="preserve">5. Обучение по индивидуальному учебному плану, в том числе ускоренное обучение, в </w:t>
      </w:r>
      <w:r>
        <w:t>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000000" w:rsidRDefault="004A2611">
      <w:pPr>
        <w:pStyle w:val="a3"/>
      </w:pPr>
      <w:r>
        <w:t>При прохождении обучения в соответствии с индивидуальным учебным планом его продолжительность может быть и</w:t>
      </w:r>
      <w:r>
        <w:t>зменена образовательной организацией с учетом особенностей и образовательных потребностей конкретного учащегося.</w:t>
      </w:r>
    </w:p>
    <w:p w:rsidR="00000000" w:rsidRDefault="004A2611">
      <w:pPr>
        <w:pStyle w:val="a3"/>
      </w:pPr>
      <w:r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</w:t>
      </w:r>
      <w:r>
        <w:t>ными стандартами общего образования</w:t>
      </w:r>
      <w:r>
        <w:rPr>
          <w:vertAlign w:val="superscript"/>
        </w:rPr>
        <w:t>6</w:t>
      </w:r>
      <w:r>
        <w:t>.</w:t>
      </w:r>
    </w:p>
    <w:p w:rsidR="00000000" w:rsidRDefault="004A2611">
      <w:pPr>
        <w:pStyle w:val="a3"/>
      </w:pPr>
      <w: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000000" w:rsidRDefault="004A2611">
      <w:pPr>
        <w:pStyle w:val="a3"/>
      </w:pPr>
      <w:r>
        <w:t>8. Требования к структуре, об</w:t>
      </w:r>
      <w:r>
        <w:t>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000000" w:rsidRDefault="004A2611">
      <w:pPr>
        <w:pStyle w:val="a3"/>
      </w:pPr>
      <w:r>
        <w:t>9. Общеобразовательные программы самостоятельно разрабатываются и утверждаются образоват</w:t>
      </w:r>
      <w:r>
        <w:t>ельными организациями.</w:t>
      </w:r>
    </w:p>
    <w:p w:rsidR="00000000" w:rsidRDefault="004A2611">
      <w:pPr>
        <w:pStyle w:val="a3"/>
      </w:pPr>
      <w: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</w:t>
      </w:r>
      <w:r>
        <w:t>твенными образовательными стандартами и с учетом соответствующих примерных основных образовательных программ</w:t>
      </w:r>
      <w:r>
        <w:rPr>
          <w:vertAlign w:val="superscript"/>
        </w:rPr>
        <w:t>7</w:t>
      </w:r>
      <w:r>
        <w:t>.</w:t>
      </w:r>
    </w:p>
    <w:p w:rsidR="00000000" w:rsidRDefault="004A2611">
      <w:pPr>
        <w:pStyle w:val="a3"/>
      </w:pPr>
      <w:r>
        <w:t xml:space="preserve"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</w:t>
      </w:r>
      <w:r>
        <w:t>учащихся, воспитанников (далее - учащиеся).</w:t>
      </w:r>
    </w:p>
    <w:p w:rsidR="00000000" w:rsidRDefault="004A2611">
      <w:pPr>
        <w:pStyle w:val="a3"/>
      </w:pPr>
      <w: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</w:t>
      </w:r>
      <w:r>
        <w:t>еятельности учащихся и формы их промежуточной аттестации.</w:t>
      </w:r>
    </w:p>
    <w:p w:rsidR="00000000" w:rsidRDefault="004A2611">
      <w:pPr>
        <w:pStyle w:val="a3"/>
      </w:pPr>
      <w:r>
        <w:t>11.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>
        <w:rPr>
          <w:vertAlign w:val="superscript"/>
        </w:rPr>
        <w:t>8</w:t>
      </w:r>
      <w:r>
        <w:t>.</w:t>
      </w:r>
    </w:p>
    <w:p w:rsidR="00000000" w:rsidRDefault="004A2611">
      <w:pPr>
        <w:pStyle w:val="a3"/>
      </w:pPr>
      <w:r>
        <w:t>12. Общеобразовательны</w:t>
      </w:r>
      <w:r>
        <w:t>е программы реализуются образовательной организацией как самостоятельно, так и посредством сетевых форм их реализации</w:t>
      </w:r>
      <w:r>
        <w:rPr>
          <w:vertAlign w:val="superscript"/>
        </w:rPr>
        <w:t>9</w:t>
      </w:r>
      <w:r>
        <w:t>.</w:t>
      </w:r>
    </w:p>
    <w:p w:rsidR="00000000" w:rsidRDefault="004A2611">
      <w:pPr>
        <w:pStyle w:val="a3"/>
      </w:pPr>
      <w:r>
        <w:t>Для организации реализации общеобразовательных программ с использованием сетевой формы их реализации несколькими организациями, осуществ</w:t>
      </w:r>
      <w:r>
        <w:t>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</w:t>
      </w:r>
      <w:r>
        <w:t xml:space="preserve">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 общеобразовательных программ.</w:t>
      </w:r>
    </w:p>
    <w:p w:rsidR="00000000" w:rsidRDefault="004A2611">
      <w:pPr>
        <w:pStyle w:val="a3"/>
      </w:pPr>
      <w:r>
        <w:t>13. При реализации общеобразовательных программ обра</w:t>
      </w:r>
      <w:r>
        <w:t>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</w:t>
      </w:r>
      <w:r>
        <w:t>хнологий</w:t>
      </w:r>
      <w:r>
        <w:rPr>
          <w:vertAlign w:val="superscript"/>
        </w:rPr>
        <w:t>10</w:t>
      </w:r>
      <w:r>
        <w:t>.</w:t>
      </w:r>
    </w:p>
    <w:p w:rsidR="00000000" w:rsidRDefault="004A2611">
      <w:pPr>
        <w:pStyle w:val="a3"/>
      </w:pPr>
      <w:r>
        <w:t>14.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000000" w:rsidRDefault="004A2611">
      <w:pPr>
        <w:pStyle w:val="a3"/>
      </w:pPr>
      <w:r>
        <w:t>В государственных и муниципальных образовательных организациях, расположенных на территории республик Российской Федер</w:t>
      </w:r>
      <w:r>
        <w:t>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</w:t>
      </w:r>
      <w:r>
        <w:t>существляться в ущерб преподаванию и изучению государственного языка Российской Федерации</w:t>
      </w:r>
      <w:r>
        <w:rPr>
          <w:vertAlign w:val="superscript"/>
        </w:rPr>
        <w:t>11</w:t>
      </w:r>
      <w:r>
        <w:t>.</w:t>
      </w:r>
    </w:p>
    <w:p w:rsidR="00000000" w:rsidRDefault="004A2611">
      <w:pPr>
        <w:pStyle w:val="a3"/>
      </w:pPr>
      <w:r>
        <w:t>Общее образование может быть получено на иностранном языке в соответствии с общеобразовательной программой и в порядке, установленном законодательством об образова</w:t>
      </w:r>
      <w:r>
        <w:t>нии и локальными нормативными актами образовательной организации</w:t>
      </w:r>
      <w:r>
        <w:rPr>
          <w:vertAlign w:val="superscript"/>
        </w:rPr>
        <w:t>12</w:t>
      </w:r>
      <w:r>
        <w:t>.</w:t>
      </w:r>
    </w:p>
    <w:p w:rsidR="00000000" w:rsidRDefault="004A2611">
      <w:pPr>
        <w:pStyle w:val="a3"/>
      </w:pPr>
      <w:r>
        <w:t>15. Образовательная организация создает условия для реализации общеобразовательных программ.</w:t>
      </w:r>
    </w:p>
    <w:p w:rsidR="00000000" w:rsidRDefault="004A2611">
      <w:pPr>
        <w:pStyle w:val="a3"/>
      </w:pPr>
      <w:r>
        <w:t>В образовательной организации могут быть созданы условия для проживания учащихся в интернате</w:t>
      </w:r>
      <w:r>
        <w:rPr>
          <w:vertAlign w:val="superscript"/>
        </w:rPr>
        <w:t>13</w:t>
      </w:r>
      <w:r>
        <w:t>.</w:t>
      </w:r>
    </w:p>
    <w:p w:rsidR="00000000" w:rsidRDefault="004A2611">
      <w:pPr>
        <w:pStyle w:val="a3"/>
      </w:pPr>
      <w:r>
        <w:t>16.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000000" w:rsidRDefault="004A2611">
      <w:pPr>
        <w:pStyle w:val="a3"/>
      </w:pPr>
      <w:r>
        <w:t>17. Учебный г</w:t>
      </w:r>
      <w:r>
        <w:t>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</w:t>
      </w:r>
      <w:r>
        <w:t>рограммы в очно-заочной форме обучения не более чем на один месяц, в заочной форме обучения - не более чем на три месяца.</w:t>
      </w:r>
    </w:p>
    <w:p w:rsidR="00000000" w:rsidRDefault="004A2611">
      <w:pPr>
        <w:pStyle w:val="a3"/>
      </w:pPr>
      <w:r>
        <w:t>В процессе освоения общеобразовательных программ учащимся предоставляются каникулы. Сроки начала и окончания каникул определяются обра</w:t>
      </w:r>
      <w:r>
        <w:t>зовательной организацией самостоятельно.</w:t>
      </w:r>
    </w:p>
    <w:p w:rsidR="00000000" w:rsidRDefault="004A2611">
      <w:pPr>
        <w:pStyle w:val="a3"/>
      </w:pPr>
      <w:r>
        <w:t>18. Наполняемость классов, за исключением классов компенсирующего обучения, не должна превышать 25 человек</w:t>
      </w:r>
      <w:r>
        <w:rPr>
          <w:vertAlign w:val="superscript"/>
        </w:rPr>
        <w:t>14</w:t>
      </w:r>
      <w:r>
        <w:t>.</w:t>
      </w:r>
    </w:p>
    <w:p w:rsidR="00000000" w:rsidRDefault="004A2611">
      <w:pPr>
        <w:pStyle w:val="a3"/>
      </w:pPr>
      <w:r>
        <w:t>19. Освоение общеобразовательной программы, в том числе отдельной части или всего объема учебного предмет</w:t>
      </w:r>
      <w:r>
        <w:t>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</w:t>
      </w:r>
      <w:r>
        <w:t>ределяются образовательной организацией самостоятельно</w:t>
      </w:r>
      <w:r>
        <w:rPr>
          <w:vertAlign w:val="superscript"/>
        </w:rPr>
        <w:t>15</w:t>
      </w:r>
      <w:r>
        <w:t>.</w:t>
      </w:r>
    </w:p>
    <w:p w:rsidR="00000000" w:rsidRDefault="004A2611">
      <w:pPr>
        <w:pStyle w:val="a3"/>
      </w:pPr>
      <w:r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000000" w:rsidRDefault="004A2611">
      <w:pPr>
        <w:pStyle w:val="a3"/>
      </w:pPr>
      <w:r>
        <w:t>Лица, осваивающие образовател</w:t>
      </w:r>
      <w:r>
        <w:t>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</w:t>
      </w:r>
      <w:r>
        <w:t xml:space="preserve">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При прохождении указанной аттестации экстерны пользуются академическими правами </w:t>
      </w:r>
      <w:r>
        <w:t>учащихся по соответствующей образовательной программе.</w:t>
      </w:r>
    </w:p>
    <w:p w:rsidR="00000000" w:rsidRDefault="004A2611">
      <w:pPr>
        <w:pStyle w:val="a3"/>
      </w:pPr>
      <w: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000000" w:rsidRDefault="004A2611">
      <w:pPr>
        <w:pStyle w:val="a3"/>
      </w:pPr>
      <w:r>
        <w:t>В следующий класс могут быть условно переведены учащиеся, имеющие по итогам у</w:t>
      </w:r>
      <w:r>
        <w:t>чебного года академическую задолженность по одному учебному предмету.</w:t>
      </w:r>
    </w:p>
    <w:p w:rsidR="00000000" w:rsidRDefault="004A2611">
      <w:pPr>
        <w:pStyle w:val="a3"/>
      </w:pPr>
      <w: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000000" w:rsidRDefault="004A2611">
      <w:pPr>
        <w:pStyle w:val="a3"/>
      </w:pPr>
      <w:r>
        <w:t>Учащиеся в образовательной о</w:t>
      </w:r>
      <w:r>
        <w:t xml:space="preserve">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</w:t>
      </w:r>
      <w:r>
        <w:t>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00000" w:rsidRDefault="004A2611">
      <w:pPr>
        <w:pStyle w:val="a3"/>
      </w:pPr>
      <w:r>
        <w:t xml:space="preserve">Лицам, успешно прошедшим государственную итоговую аттестацию по образовательным </w:t>
      </w:r>
      <w:r>
        <w:t>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000000" w:rsidRDefault="004A2611">
      <w:pPr>
        <w:pStyle w:val="a3"/>
      </w:pPr>
      <w:r>
        <w:t>Лицам, успешно прошедшим итоговую аттестацию, выдаются докуме</w:t>
      </w:r>
      <w:r>
        <w:t>нты об образовании и (или) о квалификации, образцы которых самостоятельно устанавливаются образовательными организациями</w:t>
      </w:r>
      <w:r>
        <w:rPr>
          <w:vertAlign w:val="superscript"/>
        </w:rPr>
        <w:t>16</w:t>
      </w:r>
      <w:r>
        <w:t>.</w:t>
      </w:r>
    </w:p>
    <w:p w:rsidR="00000000" w:rsidRDefault="004A2611">
      <w:pPr>
        <w:pStyle w:val="a3"/>
      </w:pPr>
      <w:r>
        <w:t>Лицам, не прошедшим итоговой аттестации или получившим на итоговой аттестации неудовлетворительные результаты, а также лицам, освоив</w:t>
      </w:r>
      <w:r>
        <w:t>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</w:t>
      </w:r>
      <w:r>
        <w:t>ией</w:t>
      </w:r>
      <w:r>
        <w:rPr>
          <w:vertAlign w:val="superscript"/>
        </w:rPr>
        <w:t>17</w:t>
      </w:r>
      <w:r>
        <w:t>.</w:t>
      </w:r>
    </w:p>
    <w:p w:rsidR="00000000" w:rsidRDefault="004A2611">
      <w:pPr>
        <w:pStyle w:val="a3"/>
      </w:pPr>
      <w:r>
        <w:rPr>
          <w:b/>
          <w:bCs/>
        </w:rPr>
        <w:t>III. Особенности организации образовательной деятельности для лиц с ограниченными возможностями здоровья</w:t>
      </w:r>
    </w:p>
    <w:p w:rsidR="00000000" w:rsidRDefault="004A2611">
      <w:pPr>
        <w:pStyle w:val="a3"/>
      </w:pPr>
      <w:r>
        <w:t>21. Содержание общего образования и условия организации обучения учащихся с ограниченными возможностями здоровья определяются адаптированной обр</w:t>
      </w:r>
      <w:r>
        <w:t>азовательной программой, а для инвалидов также в соответствии с индивидуальной программой реабилитации инвалида</w:t>
      </w:r>
      <w:r>
        <w:rPr>
          <w:vertAlign w:val="superscript"/>
        </w:rPr>
        <w:t>18</w:t>
      </w:r>
      <w:r>
        <w:t>.</w:t>
      </w:r>
    </w:p>
    <w:p w:rsidR="00000000" w:rsidRDefault="004A2611">
      <w:pPr>
        <w:pStyle w:val="a3"/>
      </w:pPr>
      <w: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000000" w:rsidRDefault="004A2611">
      <w:pPr>
        <w:pStyle w:val="a3"/>
      </w:pPr>
      <w:r>
        <w:t xml:space="preserve">23. </w:t>
      </w:r>
      <w:r>
        <w:t xml:space="preserve">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создаются специальные условия для получения образования учащимися с </w:t>
      </w:r>
      <w:r>
        <w:t>ограниченными возможностями здоровья:</w:t>
      </w:r>
    </w:p>
    <w:p w:rsidR="00000000" w:rsidRDefault="004A2611">
      <w:pPr>
        <w:pStyle w:val="a3"/>
      </w:pPr>
      <w:r>
        <w:t>а) для обучающихся с ограниченными возможностями здоровья по зрению:</w:t>
      </w:r>
    </w:p>
    <w:p w:rsidR="00000000" w:rsidRDefault="004A2611">
      <w:pPr>
        <w:pStyle w:val="a3"/>
      </w:pPr>
      <w:r>
        <w:t xml:space="preserve">адаптация официальных сайтов образовательных организаций в сети "Интернет" </w:t>
      </w:r>
      <w:r>
        <w:t>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000000" w:rsidRDefault="004A2611">
      <w:pPr>
        <w:pStyle w:val="a3"/>
      </w:pPr>
      <w:r>
        <w:t>размещение в доступных для учащихся, являющихся слепыми или слабовидящими, местах и в адаптированной форме (с учето</w:t>
      </w:r>
      <w:r>
        <w:t>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Брайля);</w:t>
      </w:r>
    </w:p>
    <w:p w:rsidR="00000000" w:rsidRDefault="004A2611">
      <w:pPr>
        <w:pStyle w:val="a3"/>
      </w:pPr>
      <w:r>
        <w:t>присутстви</w:t>
      </w:r>
      <w:r>
        <w:t>е ассистента, оказывающего учащемуся необходимую помощь;</w:t>
      </w:r>
    </w:p>
    <w:p w:rsidR="00000000" w:rsidRDefault="004A2611">
      <w:pPr>
        <w:pStyle w:val="a3"/>
      </w:pPr>
      <w:r>
        <w:t>обеспечение выпуска альтернативных форматов печатных материалов (крупный шрифт) или аудиофайлов;</w:t>
      </w:r>
    </w:p>
    <w:p w:rsidR="00000000" w:rsidRDefault="004A2611">
      <w:pPr>
        <w:pStyle w:val="a3"/>
      </w:pPr>
      <w:r>
        <w:t>обеспечение доступа учащегося, являющегося слепым и использующего собаку-поводыря, к зданию образовате</w:t>
      </w:r>
      <w:r>
        <w:t>льной организации, располагающему местом для размещения собаки-поводыря в часы обучения самого учащегося;</w:t>
      </w:r>
    </w:p>
    <w:p w:rsidR="00000000" w:rsidRDefault="004A2611">
      <w:pPr>
        <w:pStyle w:val="a3"/>
      </w:pPr>
      <w:r>
        <w:t>б) для учащихся с ограниченными возможностями здоровья по слуху:</w:t>
      </w:r>
    </w:p>
    <w:p w:rsidR="00000000" w:rsidRDefault="004A2611">
      <w:pPr>
        <w:pStyle w:val="a3"/>
      </w:pPr>
      <w:r>
        <w:t>дублирование звуковой справочной информации о расписании учебных занятий визуальной (</w:t>
      </w:r>
      <w:r>
        <w:t>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000000" w:rsidRDefault="004A2611">
      <w:pPr>
        <w:pStyle w:val="a3"/>
      </w:pPr>
      <w:r>
        <w:t>обеспечение надлежащими звуковыми средствами воспроизведения информации;</w:t>
      </w:r>
    </w:p>
    <w:p w:rsidR="00000000" w:rsidRDefault="004A2611">
      <w:pPr>
        <w:pStyle w:val="a3"/>
      </w:pPr>
      <w:r>
        <w:t>обеспечение получения информации с испол</w:t>
      </w:r>
      <w:r>
        <w:t>ьзованием русского жестового языка (сурдоперевода, тифлосурдоперевода);</w:t>
      </w:r>
    </w:p>
    <w:p w:rsidR="00000000" w:rsidRDefault="004A2611">
      <w:pPr>
        <w:pStyle w:val="a3"/>
      </w:pPr>
      <w:r>
        <w:t>в) для учащихся, имеющих нарушения опорно-двигательного аппарата:</w:t>
      </w:r>
    </w:p>
    <w:p w:rsidR="00000000" w:rsidRDefault="004A2611">
      <w:pPr>
        <w:pStyle w:val="a3"/>
      </w:pPr>
      <w:r>
        <w:t>обеспечение беспрепятственного доступа учащихся в учебные помещения, столовые, туалетные и другие помещения образовате</w:t>
      </w:r>
      <w:r>
        <w:t>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000000" w:rsidRDefault="004A2611">
      <w:pPr>
        <w:pStyle w:val="a3"/>
      </w:pPr>
      <w:r>
        <w:t>24. Для полу</w:t>
      </w:r>
      <w:r>
        <w:t>чения без дискриминации качественного образования лицами с ограниченными возможностями здоровья, создаются:</w:t>
      </w:r>
    </w:p>
    <w:p w:rsidR="00000000" w:rsidRDefault="004A2611">
      <w:pPr>
        <w:pStyle w:val="a3"/>
      </w:pPr>
      <w: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</w:t>
      </w:r>
      <w:r>
        <w:t>их подходов и наиболее подходящих для этих лиц языков, методов и способов общения;</w:t>
      </w:r>
    </w:p>
    <w:p w:rsidR="00000000" w:rsidRDefault="004A2611">
      <w:pPr>
        <w:pStyle w:val="a3"/>
      </w:pPr>
      <w: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</w:t>
      </w:r>
      <w:r>
        <w:t>осредством организации инклюзивного образования лиц с ограниченными возможностями здоровья</w:t>
      </w:r>
      <w:r>
        <w:rPr>
          <w:vertAlign w:val="superscript"/>
        </w:rPr>
        <w:t>19</w:t>
      </w:r>
      <w:r>
        <w:t>.</w:t>
      </w:r>
    </w:p>
    <w:p w:rsidR="00000000" w:rsidRDefault="004A2611">
      <w:pPr>
        <w:pStyle w:val="a3"/>
      </w:pPr>
      <w:r>
        <w:t>25. В образовательных организациях, осуществляющих образовательную деятельность по адаптированным образовательным программам для слабослышащих учащихся (имеющих ч</w:t>
      </w:r>
      <w:r>
        <w:t>астичную потерю слуха и различную степень недоразвития речи)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</w:p>
    <w:p w:rsidR="00000000" w:rsidRDefault="004A2611">
      <w:pPr>
        <w:pStyle w:val="a3"/>
      </w:pPr>
      <w:r>
        <w:t>1 отделение - для учащихся с легким недоразвитием речи, обус</w:t>
      </w:r>
      <w:r>
        <w:t>ловленным нарушением слуха;</w:t>
      </w:r>
    </w:p>
    <w:p w:rsidR="00000000" w:rsidRDefault="004A2611">
      <w:pPr>
        <w:pStyle w:val="a3"/>
      </w:pPr>
      <w:r>
        <w:t>2 отделение - для учащихся с глубоким недоразвитием речи, обусловленным нарушением слуха.</w:t>
      </w:r>
    </w:p>
    <w:p w:rsidR="00000000" w:rsidRDefault="004A2611">
      <w:pPr>
        <w:pStyle w:val="a3"/>
      </w:pPr>
      <w:r>
        <w:t>26. В образовательной организации, осуществляющей образовательную деятельность по адаптированным образовательным программам, допускается с</w:t>
      </w:r>
      <w:r>
        <w:t>овместное обучение слепых и слабовидящих учащихся, а также учащихся с пониженным зрением, страдающих амблиопией и косоглазием и нуждающихся в офтальмологическом сопровождении.</w:t>
      </w:r>
    </w:p>
    <w:p w:rsidR="00000000" w:rsidRDefault="004A2611">
      <w:pPr>
        <w:pStyle w:val="a3"/>
      </w:pPr>
      <w:r>
        <w:t>Основой обучения слепых учащихся является система Брайля.</w:t>
      </w:r>
    </w:p>
    <w:p w:rsidR="00000000" w:rsidRDefault="004A2611">
      <w:pPr>
        <w:pStyle w:val="a3"/>
      </w:pPr>
      <w:r>
        <w:t xml:space="preserve">27. В образовательных </w:t>
      </w:r>
      <w:r>
        <w:t>организациях, осуществляющих образовательную деятельность по адаптированным образовательным программам для учащихся, имеющих тяжелые нарушения речи, создаются два отделения:</w:t>
      </w:r>
    </w:p>
    <w:p w:rsidR="00000000" w:rsidRDefault="004A2611">
      <w:pPr>
        <w:pStyle w:val="a3"/>
      </w:pPr>
      <w:r>
        <w:t>1 отделение - для учащихся, имеющих общее недоразвитие речи тяжелой степени (алали</w:t>
      </w:r>
      <w:r>
        <w:t>я, дизартрия, ринолалия, афазия), а также учащихся, имеющих общее недоразвитие речи, сопровождающееся заиканием;</w:t>
      </w:r>
    </w:p>
    <w:p w:rsidR="00000000" w:rsidRDefault="004A2611">
      <w:pPr>
        <w:pStyle w:val="a3"/>
      </w:pPr>
      <w:r>
        <w:t>2 отделение - для учащихся с тяжелой формой заикания при нормальном развитии речи.</w:t>
      </w:r>
    </w:p>
    <w:p w:rsidR="00000000" w:rsidRDefault="004A2611">
      <w:pPr>
        <w:pStyle w:val="a3"/>
      </w:pPr>
      <w:r>
        <w:t>В составе 1 и 2 отделений комплектуются классы (группы) учащ</w:t>
      </w:r>
      <w:r>
        <w:t>ихся, имеющих однотипные формы речевой патологии, с обязательным учетом уровня их речевого развития.</w:t>
      </w:r>
    </w:p>
    <w:p w:rsidR="00000000" w:rsidRDefault="004A2611">
      <w:pPr>
        <w:pStyle w:val="a3"/>
      </w:pPr>
      <w:r>
        <w:t>28.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</w:t>
      </w:r>
      <w:r>
        <w:t xml:space="preserve">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000000" w:rsidRDefault="004A2611">
      <w:pPr>
        <w:pStyle w:val="a3"/>
      </w:pPr>
      <w:r>
        <w:t>29. В образовательной организации, осуществляющей образовательную деятельн</w:t>
      </w:r>
      <w:r>
        <w:t>ость по адаптированным образовательным программам, допускается:</w:t>
      </w:r>
    </w:p>
    <w:p w:rsidR="00000000" w:rsidRDefault="004A2611">
      <w:pPr>
        <w:pStyle w:val="a3"/>
      </w:pPr>
      <w:r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</w:t>
      </w:r>
      <w:r>
        <w:t>я;</w:t>
      </w:r>
    </w:p>
    <w:p w:rsidR="00000000" w:rsidRDefault="004A2611">
      <w:pPr>
        <w:pStyle w:val="a3"/>
      </w:pPr>
      <w:r>
        <w:t>совместное обучение по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000000" w:rsidRDefault="004A2611">
      <w:pPr>
        <w:pStyle w:val="a3"/>
      </w:pPr>
      <w:r>
        <w:t>Уча</w:t>
      </w:r>
      <w:r>
        <w:t>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</w:p>
    <w:p w:rsidR="00000000" w:rsidRDefault="004A2611">
      <w:pPr>
        <w:pStyle w:val="a3"/>
      </w:pPr>
      <w:r>
        <w:t>Для успешной адаптации учащихся с расстройствами аутистического спектра на групповых занятиях кроме учителя присутствует воспитатель (тьютор), организуются индивидуальные занятия с педагогом-психологом по развитию навыков коммуникации, поддержке эмоциональ</w:t>
      </w:r>
      <w:r>
        <w:t>ного и социального развития таких детей из расчета 5-8 учащихся с расстройством аутистического спектра на одну ставку должности педагога-психолога.</w:t>
      </w:r>
    </w:p>
    <w:p w:rsidR="00000000" w:rsidRDefault="004A2611">
      <w:pPr>
        <w:pStyle w:val="a3"/>
      </w:pPr>
      <w:r>
        <w:t>30. Реализация адаптированных основных образовательных программ в части трудового обучения осуществляется ис</w:t>
      </w:r>
      <w:r>
        <w:t>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</w:t>
      </w:r>
      <w:r>
        <w:t>ных представителей) на основе выбора профиля труда, включающего в себя подготовку учащегося для индивидуальной трудовой деятельности.</w:t>
      </w:r>
    </w:p>
    <w:p w:rsidR="00000000" w:rsidRDefault="004A2611">
      <w:pPr>
        <w:pStyle w:val="a3"/>
      </w:pPr>
      <w:r>
        <w:t>В классы (группы) с углубленным изучением отдельных учебных предметов, предметных областей соответствующей образовательной</w:t>
      </w:r>
      <w:r>
        <w:t xml:space="preserve">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</w:t>
      </w:r>
      <w:r>
        <w:t>да, выдается свидетельство об обучении и характеристика с перечнем работ, которые они способны выполнять самостоятельно.</w:t>
      </w:r>
    </w:p>
    <w:p w:rsidR="00000000" w:rsidRDefault="004A2611">
      <w:pPr>
        <w:pStyle w:val="a3"/>
      </w:pPr>
      <w:r>
        <w:t>31. В образовательных организациях, осуществляющих образовательную деятельность по адаптированным основным образовательным программам д</w:t>
      </w:r>
      <w:r>
        <w:t>ля учащихся с умственной отсталостью, создаются классы (группы) для учащихся с умеренной и тяжелой умственной отсталостью.</w:t>
      </w:r>
    </w:p>
    <w:p w:rsidR="00000000" w:rsidRDefault="004A2611">
      <w:pPr>
        <w:pStyle w:val="a3"/>
      </w:pPr>
      <w:r>
        <w:t>В классы (группы), группы продленного дня для учащихся с умеренной и тяжелой умственной отсталостью принимаются дети, не имеющие меди</w:t>
      </w:r>
      <w:r>
        <w:t>цинских противопоказаний для пребывания в образовательной организации, владеющие элементарными навыками самообслуживания.</w:t>
      </w:r>
    </w:p>
    <w:p w:rsidR="00000000" w:rsidRDefault="004A2611">
      <w:pPr>
        <w:pStyle w:val="a3"/>
      </w:pPr>
      <w:r>
        <w:t>32. При организации образовательной деятельности по адаптированной основной образовательной программе создаются условия для лечебно-во</w:t>
      </w:r>
      <w:r>
        <w:t>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000000" w:rsidRDefault="004A2611">
      <w:pPr>
        <w:pStyle w:val="a3"/>
      </w:pPr>
      <w:r>
        <w:t>учителя-дефектолога (сурдопедагога, тифлопедагога) на каждые 6-12 учащихся с ограниченными возможно</w:t>
      </w:r>
      <w:r>
        <w:t>стями здоровья;</w:t>
      </w:r>
    </w:p>
    <w:p w:rsidR="00000000" w:rsidRDefault="004A2611">
      <w:pPr>
        <w:pStyle w:val="a3"/>
      </w:pPr>
      <w:r>
        <w:t>учителя-логопеда на каждые 6-12 учащихся с ограниченными возможностями здоровья;</w:t>
      </w:r>
    </w:p>
    <w:p w:rsidR="00000000" w:rsidRDefault="004A2611">
      <w:pPr>
        <w:pStyle w:val="a3"/>
      </w:pPr>
      <w:r>
        <w:t>педагога-психолога на каждые 20 учащихся с ограниченными возможностями здоровья;</w:t>
      </w:r>
    </w:p>
    <w:p w:rsidR="00000000" w:rsidRDefault="004A2611">
      <w:pPr>
        <w:pStyle w:val="a3"/>
      </w:pPr>
      <w:r>
        <w:t>тьютора, ассистента (помощника) на каждые 1-6 учащихся с ограниченными возможн</w:t>
      </w:r>
      <w:r>
        <w:t>остями здоровья.</w:t>
      </w:r>
    </w:p>
    <w:p w:rsidR="00000000" w:rsidRDefault="004A2611">
      <w:pPr>
        <w:pStyle w:val="a3"/>
      </w:pPr>
      <w:r>
        <w:t>33.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</w:t>
      </w:r>
      <w:r>
        <w:t>редставителей) обучение по общеобразовательным программам организуется на дому или в медицинских организациях</w:t>
      </w:r>
      <w:r>
        <w:rPr>
          <w:vertAlign w:val="superscript"/>
        </w:rPr>
        <w:t>20</w:t>
      </w:r>
      <w:r>
        <w:t>.</w:t>
      </w:r>
    </w:p>
    <w:p w:rsidR="00000000" w:rsidRDefault="004A2611">
      <w:pPr>
        <w:pStyle w:val="a3"/>
      </w:pPr>
      <w: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</w:t>
      </w:r>
      <w:r>
        <w:t xml:space="preserve">учащихся,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</w:t>
      </w:r>
      <w:r>
        <w:t>субъекта Российской Федерации</w:t>
      </w:r>
      <w:r>
        <w:rPr>
          <w:vertAlign w:val="superscript"/>
        </w:rPr>
        <w:t>21</w:t>
      </w:r>
      <w:r>
        <w:t>.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1</w:t>
      </w:r>
      <w:r>
        <w:rPr>
          <w:i/>
          <w:iCs/>
        </w:rPr>
        <w:t>Часть 4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7598; 2013, N19,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2</w:t>
      </w:r>
      <w:r>
        <w:rPr>
          <w:i/>
          <w:iCs/>
        </w:rPr>
        <w:t>Часть 5 статьи 63 Фе</w:t>
      </w:r>
      <w:r>
        <w:rPr>
          <w:i/>
          <w:iCs/>
        </w:rPr>
        <w:t>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3</w:t>
      </w:r>
      <w:r>
        <w:rPr>
          <w:i/>
          <w:iCs/>
        </w:rPr>
        <w:t xml:space="preserve">Часть 3 статьи 17 Федерального закона от 29 декабря 2012 г. N 273-ФЗ "Об </w:t>
      </w:r>
      <w:r>
        <w:rPr>
          <w:i/>
          <w:iCs/>
        </w:rPr>
        <w:t>образовании в Российской Федерации" (Собрание законодательства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4</w:t>
      </w:r>
      <w:r>
        <w:rPr>
          <w:i/>
          <w:iCs/>
        </w:rPr>
        <w:t>Часть 5 статьи 17 Федерального закона от 29 декабря 2012 г. N 273-ФЗ "Об образовании в Российской Федерации" (Собрание законод</w:t>
      </w:r>
      <w:r>
        <w:rPr>
          <w:i/>
          <w:iCs/>
        </w:rPr>
        <w:t>ательства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5</w:t>
      </w:r>
      <w:r>
        <w:rPr>
          <w:i/>
          <w:iCs/>
        </w:rPr>
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r>
        <w:rPr>
          <w:i/>
          <w:iCs/>
        </w:rPr>
        <w:t xml:space="preserve">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6</w:t>
      </w:r>
      <w:r>
        <w:rPr>
          <w:i/>
          <w:iCs/>
        </w:rPr>
        <w:t>Часть 4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7</w:t>
      </w:r>
      <w:r>
        <w:rPr>
          <w:i/>
          <w:iCs/>
        </w:rPr>
        <w:t>Часть 7 статьи 12 Федеральног</w:t>
      </w:r>
      <w:r>
        <w:rPr>
          <w:i/>
          <w:iCs/>
        </w:rPr>
        <w:t>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8</w:t>
      </w:r>
      <w:r>
        <w:rPr>
          <w:i/>
          <w:iCs/>
        </w:rPr>
        <w:t>Часть 2 статьи 13 Федерального закона от 29 декабря 2012 г. N 273-ФЗ "Об образован</w:t>
      </w:r>
      <w:r>
        <w:rPr>
          <w:i/>
          <w:iCs/>
        </w:rPr>
        <w:t>ии в Российской Федерации" (Собрание законодательства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9</w:t>
      </w:r>
      <w:r>
        <w:rPr>
          <w:i/>
          <w:iCs/>
        </w:rPr>
        <w:t>Часть 1 статьи 13 Федерального закона от 29 декабря 2012 г. N 273-ФЗ "Об образовании в Российской Федерации" (Собрание законодательства</w:t>
      </w:r>
      <w:r>
        <w:rPr>
          <w:i/>
          <w:iCs/>
        </w:rPr>
        <w:t xml:space="preserve">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10</w:t>
      </w:r>
      <w:r>
        <w:rPr>
          <w:i/>
          <w:iCs/>
        </w:rPr>
        <w:t>Часть 3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</w:t>
      </w:r>
      <w:r>
        <w:rPr>
          <w:i/>
          <w:iCs/>
        </w:rPr>
        <w:t>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11</w:t>
      </w:r>
      <w:r>
        <w:rPr>
          <w:i/>
          <w:iCs/>
        </w:rPr>
        <w:t>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12</w:t>
      </w:r>
      <w:r>
        <w:rPr>
          <w:i/>
          <w:iCs/>
        </w:rPr>
        <w:t>Часть 5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13</w:t>
      </w:r>
      <w:r>
        <w:rPr>
          <w:i/>
          <w:iCs/>
        </w:rPr>
        <w:t xml:space="preserve">Часть 7 статьи 66 Федерального закона от 29 декабря </w:t>
      </w:r>
      <w:r>
        <w:rPr>
          <w:i/>
          <w:iCs/>
        </w:rPr>
        <w:t>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14</w:t>
      </w:r>
      <w:r>
        <w:rPr>
          <w:i/>
          <w:iCs/>
        </w:rPr>
        <w:t>Пункт 10.1 Санитарно-эпидемиологических требований к условиям и организации обучения в общеобразовательн</w:t>
      </w:r>
      <w:r>
        <w:rPr>
          <w:i/>
          <w:iCs/>
        </w:rPr>
        <w:t>ых учреждениях "Санитарно-эпидемиологические правила и нормативы СанПиН 2.4.2.2821-10", утвержденных постановлением Главного государственного санитарного врача Российской Федерации от 29 декабря 2010 г. N 189 (зарегистрированы Министерством юстиции Российс</w:t>
      </w:r>
      <w:r>
        <w:rPr>
          <w:i/>
          <w:iCs/>
        </w:rPr>
        <w:t>кой Федерации 3 марта 2011 г., регистрационный N 19993), с изменениями, внесенными постановлением Главного государственного санитарного врача Российской Федерации от 29 июня 2011 г. N 85 (зарегистрированы Министерством юстиции Российской Федерации 15 декаб</w:t>
      </w:r>
      <w:r>
        <w:rPr>
          <w:i/>
          <w:iCs/>
        </w:rPr>
        <w:t>ря 2011 г., регистрационный N 22637)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15</w:t>
      </w:r>
      <w:r>
        <w:rPr>
          <w:i/>
          <w:iCs/>
        </w:rPr>
        <w:t>Часть 1 статьи 58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16</w:t>
      </w:r>
      <w:r>
        <w:rPr>
          <w:i/>
          <w:iCs/>
        </w:rPr>
        <w:t>Часть 3 стать</w:t>
      </w:r>
      <w:r>
        <w:rPr>
          <w:i/>
          <w:iCs/>
        </w:rPr>
        <w:t>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17</w:t>
      </w:r>
      <w:r>
        <w:rPr>
          <w:i/>
          <w:iCs/>
        </w:rPr>
        <w:t>Часть 12 статьи 60 Федерального закона от 29 декабря 2012 г. N 27</w:t>
      </w:r>
      <w:r>
        <w:rPr>
          <w:i/>
          <w:iCs/>
        </w:rPr>
        <w:t>3-ФЗ "Об образовании в Российской Федерации" (Собрание законодательства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18</w:t>
      </w:r>
      <w:r>
        <w:rPr>
          <w:i/>
          <w:iCs/>
        </w:rPr>
        <w:t xml:space="preserve">Часть 1 статьи 79 Федерального закона от 29 декабря 2012 г. N 273-ФЗ "Об образовании в Российской Федерации" </w:t>
      </w:r>
      <w:r>
        <w:rPr>
          <w:i/>
          <w:iCs/>
        </w:rPr>
        <w:t>(Собрание законодательства Российской Федерации, 2012, N 53, ст. 7598; 2013, N19,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19</w:t>
      </w:r>
      <w:r>
        <w:rPr>
          <w:i/>
          <w:iCs/>
        </w:rPr>
        <w:t>Пункт 1 части 5 статьи 5 Федерального закона от 29 декабря 2012 г. N 273-ФЗ "Об образовании в Российской Федерации" (Собрание законодательства Российской Федераци</w:t>
      </w:r>
      <w:r>
        <w:rPr>
          <w:i/>
          <w:iCs/>
        </w:rPr>
        <w:t>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20</w:t>
      </w:r>
      <w:r>
        <w:rPr>
          <w:i/>
          <w:iCs/>
        </w:rPr>
        <w:t>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000000" w:rsidRDefault="004A2611">
      <w:pPr>
        <w:pStyle w:val="a3"/>
      </w:pPr>
      <w:r>
        <w:rPr>
          <w:i/>
          <w:iCs/>
          <w:vertAlign w:val="superscript"/>
        </w:rPr>
        <w:t>21</w:t>
      </w:r>
      <w:r>
        <w:rPr>
          <w:i/>
          <w:iCs/>
        </w:rPr>
        <w:t>Час</w:t>
      </w:r>
      <w:r>
        <w:rPr>
          <w:i/>
          <w:iCs/>
        </w:rPr>
        <w:t>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4A2611" w:rsidRDefault="004A2611">
      <w:pPr>
        <w:pStyle w:val="a3"/>
      </w:pPr>
      <w:r>
        <w:rPr>
          <w:sz w:val="20"/>
          <w:szCs w:val="20"/>
        </w:rPr>
        <w:t>Материал опубликован по адресу: http://www.rg.ru/2013/10/</w:t>
      </w:r>
      <w:r>
        <w:rPr>
          <w:sz w:val="20"/>
          <w:szCs w:val="20"/>
        </w:rPr>
        <w:t>16/obrprogrammy-dok.html</w:t>
      </w:r>
    </w:p>
    <w:sectPr w:rsidR="004A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B102A"/>
    <w:rsid w:val="004A2611"/>
    <w:rsid w:val="00FB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3970</Words>
  <Characters>22630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 (Минобрнауки России) от 30 августа 2013 г. N 1015 г. Москва "Об утверждении Порядка организации и осуществления образовательной деятельности по основным общеобразовательным программам - образова</vt:lpstr>
    </vt:vector>
  </TitlesOfParts>
  <Company/>
  <LinksUpToDate>false</LinksUpToDate>
  <CharactersWithSpaces>26547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30 августа 2013 г. N 1015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dc:title>
  <dc:creator>Admin</dc:creator>
  <cp:lastModifiedBy>Admin</cp:lastModifiedBy>
  <cp:revision>2</cp:revision>
  <dcterms:created xsi:type="dcterms:W3CDTF">2013-10-28T10:51:00Z</dcterms:created>
  <dcterms:modified xsi:type="dcterms:W3CDTF">2013-10-28T10:51:00Z</dcterms:modified>
</cp:coreProperties>
</file>